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07D" w:rsidRPr="001C677A" w:rsidRDefault="007B707D" w:rsidP="0072677F">
      <w:pPr>
        <w:spacing w:beforeLines="100" w:afterLines="100" w:line="480" w:lineRule="auto"/>
        <w:jc w:val="center"/>
        <w:rPr>
          <w:rFonts w:ascii="方正美黑简体" w:eastAsia="方正美黑简体"/>
          <w:spacing w:val="-6"/>
          <w:kern w:val="44"/>
          <w:sz w:val="44"/>
          <w:szCs w:val="44"/>
        </w:rPr>
      </w:pPr>
      <w:bookmarkStart w:id="0" w:name="_Toc112763678"/>
      <w:bookmarkStart w:id="1" w:name="_Toc302499447"/>
      <w:bookmarkStart w:id="2" w:name="_Toc302500888"/>
      <w:bookmarkStart w:id="3" w:name="_Hlk491209327"/>
      <w:r w:rsidRPr="001C677A">
        <w:rPr>
          <w:rFonts w:ascii="方正美黑简体" w:eastAsia="方正美黑简体"/>
          <w:spacing w:val="-6"/>
          <w:kern w:val="44"/>
          <w:sz w:val="44"/>
          <w:szCs w:val="44"/>
        </w:rPr>
        <w:t>2017</w:t>
      </w:r>
      <w:r w:rsidRPr="001C677A">
        <w:rPr>
          <w:rFonts w:ascii="方正美黑简体" w:eastAsia="方正美黑简体" w:hint="eastAsia"/>
          <w:spacing w:val="-6"/>
          <w:kern w:val="44"/>
          <w:sz w:val="44"/>
          <w:szCs w:val="44"/>
        </w:rPr>
        <w:t>级非全日制研究生网上选课</w:t>
      </w:r>
      <w:bookmarkEnd w:id="0"/>
      <w:bookmarkEnd w:id="1"/>
      <w:bookmarkEnd w:id="2"/>
      <w:r w:rsidRPr="001C677A">
        <w:rPr>
          <w:rFonts w:ascii="方正美黑简体" w:eastAsia="方正美黑简体" w:hint="eastAsia"/>
          <w:spacing w:val="-6"/>
          <w:kern w:val="44"/>
          <w:sz w:val="44"/>
          <w:szCs w:val="44"/>
        </w:rPr>
        <w:t>说明</w:t>
      </w:r>
      <w:bookmarkEnd w:id="3"/>
    </w:p>
    <w:p w:rsidR="007B707D" w:rsidRPr="001C677A" w:rsidRDefault="007B707D" w:rsidP="007B707D">
      <w:pPr>
        <w:spacing w:line="500" w:lineRule="exact"/>
        <w:ind w:firstLineChars="200" w:firstLine="480"/>
        <w:rPr>
          <w:rFonts w:ascii="宋体" w:hAnsi="宋体"/>
          <w:sz w:val="24"/>
        </w:rPr>
      </w:pPr>
      <w:r w:rsidRPr="001C677A">
        <w:rPr>
          <w:rFonts w:ascii="宋体" w:hAnsi="宋体" w:hint="eastAsia"/>
          <w:sz w:val="24"/>
        </w:rPr>
        <w:t>入学报到注册后，即可通过校园内网（</w:t>
      </w:r>
      <w:hyperlink r:id="rId7" w:history="1">
        <w:r w:rsidRPr="001C677A">
          <w:rPr>
            <w:rFonts w:ascii="宋体" w:hAnsi="宋体"/>
          </w:rPr>
          <w:t>http://nw.ncepu.edu.cn</w:t>
        </w:r>
      </w:hyperlink>
      <w:r w:rsidRPr="001C677A">
        <w:rPr>
          <w:rFonts w:ascii="宋体" w:hAnsi="宋体" w:hint="eastAsia"/>
          <w:sz w:val="24"/>
        </w:rPr>
        <w:t>）→“研究生院”→“研究生综合信息管理系统”进入研究生选课系统，用户名与密码均为学号，请学生登录后尽快更改密码。学生选课前需首先维护“学生基本信息”和“学籍卡信息”。</w:t>
      </w:r>
    </w:p>
    <w:p w:rsidR="007B707D" w:rsidRPr="001C677A" w:rsidRDefault="007B707D" w:rsidP="007B707D">
      <w:pPr>
        <w:spacing w:line="500" w:lineRule="exact"/>
        <w:ind w:firstLineChars="200" w:firstLine="482"/>
        <w:rPr>
          <w:rFonts w:ascii="宋体" w:hAnsi="宋体"/>
          <w:sz w:val="24"/>
        </w:rPr>
      </w:pPr>
      <w:r w:rsidRPr="001C677A">
        <w:rPr>
          <w:rFonts w:ascii="宋体" w:hAnsi="宋体" w:hint="eastAsia"/>
          <w:b/>
          <w:sz w:val="24"/>
        </w:rPr>
        <w:t>非全日制研究生培养采用分阶段到校集中上课的方式</w:t>
      </w:r>
      <w:r w:rsidRPr="001C677A">
        <w:rPr>
          <w:rFonts w:ascii="宋体" w:hAnsi="宋体" w:hint="eastAsia"/>
          <w:sz w:val="24"/>
        </w:rPr>
        <w:t>，开课前半个月将在研究生院主页发布上课的通知与开课计划，请同学们及时关注。同学们需要在开课期间登录</w:t>
      </w:r>
      <w:r w:rsidRPr="001C677A">
        <w:rPr>
          <w:rFonts w:ascii="宋体" w:hAnsi="宋体"/>
          <w:sz w:val="24"/>
        </w:rPr>
        <w:t>“</w:t>
      </w:r>
      <w:r w:rsidRPr="001C677A">
        <w:rPr>
          <w:rFonts w:ascii="宋体" w:hAnsi="宋体" w:hint="eastAsia"/>
          <w:sz w:val="24"/>
        </w:rPr>
        <w:t>研究生综合信息管理系统</w:t>
      </w:r>
      <w:r w:rsidRPr="001C677A">
        <w:rPr>
          <w:rFonts w:ascii="宋体" w:hAnsi="宋体"/>
          <w:sz w:val="24"/>
        </w:rPr>
        <w:t>”</w:t>
      </w:r>
      <w:r w:rsidRPr="001C677A">
        <w:rPr>
          <w:rFonts w:ascii="宋体" w:hAnsi="宋体" w:hint="eastAsia"/>
          <w:sz w:val="24"/>
        </w:rPr>
        <w:t>，并根据每阶段开课的计划选择当下阶段开设的课程。根据《华北电力大学研究生课程学习及成绩管理办法》规定，</w:t>
      </w:r>
      <w:r w:rsidRPr="001C677A">
        <w:rPr>
          <w:rFonts w:ascii="宋体" w:hAnsi="宋体" w:hint="eastAsia"/>
          <w:b/>
          <w:sz w:val="24"/>
        </w:rPr>
        <w:t>课程缺勤时间超过规定学时的三分之一者，取消其考试资格</w:t>
      </w:r>
      <w:r w:rsidRPr="001C677A">
        <w:rPr>
          <w:rFonts w:ascii="宋体" w:hAnsi="宋体" w:hint="eastAsia"/>
          <w:sz w:val="24"/>
        </w:rPr>
        <w:t>，</w:t>
      </w:r>
      <w:r w:rsidRPr="001C677A">
        <w:rPr>
          <w:rFonts w:ascii="宋体" w:hAnsi="宋体" w:hint="eastAsia"/>
          <w:b/>
          <w:sz w:val="24"/>
        </w:rPr>
        <w:t>考试成绩无效</w:t>
      </w:r>
      <w:r w:rsidRPr="001C677A">
        <w:rPr>
          <w:rFonts w:ascii="宋体" w:hAnsi="宋体" w:hint="eastAsia"/>
          <w:sz w:val="24"/>
        </w:rPr>
        <w:t>。请同学们务必注意，</w:t>
      </w:r>
      <w:r w:rsidRPr="001C677A">
        <w:rPr>
          <w:rFonts w:ascii="宋体" w:hAnsi="宋体" w:hint="eastAsia"/>
          <w:b/>
          <w:sz w:val="24"/>
        </w:rPr>
        <w:t>不能参加某阶段集中授课时请不要在系统中选该阶段开设的课，课时进行三分之一后将不能退课。选课却无法完成课程学习与考试的同学，需要重修，成绩单会显示“重修”字样。</w:t>
      </w:r>
    </w:p>
    <w:p w:rsidR="007B707D" w:rsidRPr="001C677A" w:rsidRDefault="007B707D" w:rsidP="007B707D">
      <w:pPr>
        <w:numPr>
          <w:ilvl w:val="0"/>
          <w:numId w:val="1"/>
        </w:numPr>
        <w:tabs>
          <w:tab w:val="left" w:pos="980"/>
        </w:tabs>
        <w:spacing w:line="500" w:lineRule="exact"/>
        <w:rPr>
          <w:rFonts w:ascii="黑体" w:eastAsia="黑体" w:hAnsi="宋体"/>
          <w:sz w:val="24"/>
        </w:rPr>
      </w:pPr>
      <w:r w:rsidRPr="001C677A">
        <w:rPr>
          <w:rFonts w:ascii="黑体" w:eastAsia="黑体" w:hAnsi="宋体" w:hint="eastAsia"/>
          <w:sz w:val="24"/>
        </w:rPr>
        <w:t>学生查看培养方案要求</w:t>
      </w:r>
    </w:p>
    <w:p w:rsidR="007B707D" w:rsidRPr="001C677A" w:rsidRDefault="007B707D" w:rsidP="007B707D">
      <w:pPr>
        <w:spacing w:line="500" w:lineRule="exact"/>
        <w:ind w:firstLineChars="200" w:firstLine="480"/>
        <w:rPr>
          <w:rFonts w:ascii="宋体" w:hAnsi="宋体"/>
          <w:sz w:val="24"/>
        </w:rPr>
      </w:pPr>
      <w:r w:rsidRPr="001C677A">
        <w:rPr>
          <w:rFonts w:ascii="宋体" w:hAnsi="宋体" w:hint="eastAsia"/>
          <w:sz w:val="24"/>
        </w:rPr>
        <w:t>学生课程管理</w:t>
      </w:r>
      <w:r w:rsidRPr="001C677A">
        <w:rPr>
          <w:rFonts w:ascii="宋体" w:hAnsi="宋体"/>
          <w:sz w:val="24"/>
        </w:rPr>
        <w:t>——</w:t>
      </w:r>
      <w:r w:rsidRPr="001C677A">
        <w:rPr>
          <w:rFonts w:ascii="宋体" w:hAnsi="宋体" w:hint="eastAsia"/>
          <w:sz w:val="24"/>
        </w:rPr>
        <w:t>学生选课，进入学生查看培养方案菜单，如下图：</w:t>
      </w:r>
    </w:p>
    <w:p w:rsidR="007B707D" w:rsidRPr="001C677A" w:rsidRDefault="00ED4AAC" w:rsidP="007B707D">
      <w:pPr>
        <w:spacing w:line="288" w:lineRule="auto"/>
        <w:jc w:val="center"/>
        <w:rPr>
          <w:rStyle w:val="a4"/>
          <w:rFonts w:ascii="宋体"/>
          <w:szCs w:val="21"/>
        </w:rPr>
      </w:pPr>
      <w:r w:rsidRPr="00ED4AAC">
        <w:rPr>
          <w:noProof/>
        </w:rPr>
        <w:pict>
          <v:oval id="椭圆 11" o:spid="_x0000_s1026" style="position:absolute;left:0;text-align:left;margin-left:24.6pt;margin-top:77.75pt;width:36pt;height:7.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" filled="f" strokecolor="red" strokeweight="2pt"/>
        </w:pict>
      </w:r>
      <w:r w:rsidR="007B707D" w:rsidRPr="001C677A">
        <w:rPr>
          <w:rStyle w:val="a4"/>
          <w:rFonts w:ascii="宋体" w:hint="eastAsia"/>
          <w:noProof/>
          <w:szCs w:val="21"/>
        </w:rPr>
        <w:drawing>
          <wp:inline distT="0" distB="0" distL="0" distR="0">
            <wp:extent cx="4581525" cy="2409825"/>
            <wp:effectExtent l="19050" t="19050" r="28575" b="285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1525" cy="2409825"/>
                    </a:xfrm>
                    <a:prstGeom prst="rect">
                      <a:avLst/>
                    </a:prstGeom>
                    <a:noFill/>
                    <a:ln w="6350" cmpd="sng">
                      <a:solidFill>
                        <a:srgbClr val="000000"/>
                      </a:solidFill>
                      <a:miter lim="800000"/>
                      <a:headEnd/>
                      <a:tailEnd/>
                    </a:ln>
                    <a:effectLst/>
                  </pic:spPr>
                </pic:pic>
              </a:graphicData>
            </a:graphic>
          </wp:inline>
        </w:drawing>
      </w:r>
    </w:p>
    <w:p w:rsidR="007B707D" w:rsidRPr="001C677A" w:rsidRDefault="007B707D" w:rsidP="007B707D">
      <w:pPr>
        <w:spacing w:line="360" w:lineRule="exact"/>
        <w:jc w:val="center"/>
        <w:rPr>
          <w:rFonts w:ascii="方正楷体简体" w:eastAsia="方正楷体简体" w:hAnsi="宋体"/>
          <w:sz w:val="24"/>
        </w:rPr>
      </w:pPr>
      <w:r w:rsidRPr="001C677A">
        <w:rPr>
          <w:rFonts w:ascii="方正楷体简体" w:eastAsia="方正楷体简体" w:hAnsi="宋体" w:hint="eastAsia"/>
          <w:sz w:val="24"/>
        </w:rPr>
        <w:t>图1  学生查看培养方案界面</w:t>
      </w:r>
    </w:p>
    <w:p w:rsidR="007B707D" w:rsidRPr="001C677A" w:rsidRDefault="007B707D" w:rsidP="007B707D">
      <w:pPr>
        <w:pStyle w:val="a3"/>
        <w:spacing w:after="0" w:line="440" w:lineRule="exact"/>
        <w:ind w:firstLineChars="200" w:firstLine="480"/>
        <w:rPr>
          <w:rFonts w:ascii="宋体" w:hAnsi="宋体"/>
          <w:sz w:val="24"/>
        </w:rPr>
      </w:pPr>
      <w:r w:rsidRPr="001C677A">
        <w:rPr>
          <w:rFonts w:ascii="宋体" w:hAnsi="宋体" w:hint="eastAsia"/>
          <w:sz w:val="24"/>
        </w:rPr>
        <w:t>学生通过此页面明确自己培养方案中的各类学分要求、课程组要求、培养方案所设置的课程信息以及在培养过程中所要求的其他信息，以此来指导学生分阶</w:t>
      </w:r>
      <w:r w:rsidRPr="001C677A">
        <w:rPr>
          <w:rFonts w:ascii="宋体" w:hAnsi="宋体" w:hint="eastAsia"/>
          <w:sz w:val="24"/>
        </w:rPr>
        <w:lastRenderedPageBreak/>
        <w:t>段完成培养方案的选课。</w:t>
      </w:r>
    </w:p>
    <w:p w:rsidR="007B707D" w:rsidRPr="001C677A" w:rsidRDefault="007B707D" w:rsidP="007B707D">
      <w:pPr>
        <w:numPr>
          <w:ilvl w:val="0"/>
          <w:numId w:val="1"/>
        </w:numPr>
        <w:tabs>
          <w:tab w:val="left" w:pos="980"/>
        </w:tabs>
        <w:spacing w:line="500" w:lineRule="exact"/>
        <w:rPr>
          <w:rFonts w:ascii="黑体" w:eastAsia="黑体" w:hAnsi="宋体"/>
          <w:sz w:val="24"/>
        </w:rPr>
      </w:pPr>
      <w:r w:rsidRPr="001C677A">
        <w:rPr>
          <w:rFonts w:ascii="黑体" w:eastAsia="黑体" w:hAnsi="宋体" w:hint="eastAsia"/>
          <w:sz w:val="24"/>
        </w:rPr>
        <w:t>学生选择培养方案中所设置的学位课和必修环节课程</w:t>
      </w:r>
    </w:p>
    <w:p w:rsidR="007B707D" w:rsidRPr="001C677A" w:rsidRDefault="007B707D" w:rsidP="007B707D">
      <w:pPr>
        <w:pStyle w:val="a3"/>
        <w:spacing w:after="0" w:line="440" w:lineRule="exact"/>
        <w:ind w:firstLineChars="200" w:firstLine="472"/>
        <w:rPr>
          <w:rFonts w:ascii="宋体" w:hAnsi="宋体"/>
          <w:spacing w:val="-2"/>
          <w:sz w:val="24"/>
        </w:rPr>
      </w:pPr>
      <w:r w:rsidRPr="001C677A">
        <w:rPr>
          <w:rFonts w:ascii="宋体" w:hAnsi="宋体" w:hint="eastAsia"/>
          <w:spacing w:val="-2"/>
          <w:sz w:val="24"/>
        </w:rPr>
        <w:t>在明确了培养方案对选课的要求与阶段开课计划后，学生进入选学位课和必修环节菜单，进行阶段性的学位课与必修环节的选课，如下图所示：</w:t>
      </w:r>
    </w:p>
    <w:p w:rsidR="007B707D" w:rsidRPr="001C677A" w:rsidRDefault="00ED4AAC" w:rsidP="007B707D">
      <w:pPr>
        <w:snapToGrid w:val="0"/>
        <w:spacing w:line="288" w:lineRule="auto"/>
        <w:jc w:val="center"/>
        <w:rPr>
          <w:rFonts w:ascii="宋体"/>
          <w:szCs w:val="21"/>
        </w:rPr>
      </w:pPr>
      <w:r w:rsidRPr="00ED4AAC">
        <w:rPr>
          <w:noProof/>
        </w:rPr>
        <w:pict>
          <v:oval id="椭圆 10" o:spid="_x0000_s1028" style="position:absolute;left:0;text-align:left;margin-left:21.35pt;margin-top:55.35pt;width:36pt;height:7.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" filled="f" strokecolor="red" strokeweight="2pt"/>
        </w:pict>
      </w:r>
      <w:r w:rsidR="007B707D" w:rsidRPr="001C677A">
        <w:rPr>
          <w:rFonts w:ascii="宋体" w:hint="eastAsia"/>
          <w:noProof/>
          <w:szCs w:val="21"/>
        </w:rPr>
        <w:drawing>
          <wp:inline distT="0" distB="0" distL="0" distR="0">
            <wp:extent cx="4543425" cy="2609850"/>
            <wp:effectExtent l="19050" t="19050" r="28575" b="190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43425" cy="2609850"/>
                    </a:xfrm>
                    <a:prstGeom prst="rect">
                      <a:avLst/>
                    </a:prstGeom>
                    <a:noFill/>
                    <a:ln w="6350" cmpd="sng">
                      <a:solidFill>
                        <a:srgbClr val="000000"/>
                      </a:solidFill>
                      <a:miter lim="800000"/>
                      <a:headEnd/>
                      <a:tailEnd/>
                    </a:ln>
                    <a:effectLst/>
                  </pic:spPr>
                </pic:pic>
              </a:graphicData>
            </a:graphic>
          </wp:inline>
        </w:drawing>
      </w:r>
    </w:p>
    <w:p w:rsidR="007B707D" w:rsidRPr="001C677A" w:rsidRDefault="007B707D" w:rsidP="007B707D">
      <w:pPr>
        <w:spacing w:line="360" w:lineRule="exact"/>
        <w:jc w:val="center"/>
        <w:rPr>
          <w:rFonts w:ascii="方正楷体简体" w:eastAsia="方正楷体简体" w:hAnsi="宋体"/>
          <w:sz w:val="24"/>
        </w:rPr>
      </w:pPr>
      <w:r w:rsidRPr="001C677A">
        <w:rPr>
          <w:rFonts w:ascii="方正楷体简体" w:eastAsia="方正楷体简体" w:hAnsi="宋体" w:hint="eastAsia"/>
          <w:sz w:val="24"/>
        </w:rPr>
        <w:t>图</w:t>
      </w:r>
      <w:r w:rsidRPr="001C677A">
        <w:rPr>
          <w:rFonts w:ascii="方正楷体简体" w:eastAsia="方正楷体简体" w:hAnsi="宋体"/>
          <w:sz w:val="24"/>
        </w:rPr>
        <w:t>2</w:t>
      </w:r>
      <w:r w:rsidRPr="001C677A">
        <w:rPr>
          <w:rFonts w:ascii="方正楷体简体" w:eastAsia="方正楷体简体" w:hAnsi="宋体" w:hint="eastAsia"/>
          <w:sz w:val="24"/>
        </w:rPr>
        <w:t xml:space="preserve"> </w:t>
      </w:r>
      <w:r w:rsidRPr="001C677A">
        <w:rPr>
          <w:rFonts w:ascii="方正楷体简体" w:eastAsia="方正楷体简体" w:hAnsi="宋体"/>
          <w:sz w:val="24"/>
        </w:rPr>
        <w:t xml:space="preserve"> </w:t>
      </w:r>
      <w:r w:rsidRPr="001C677A">
        <w:rPr>
          <w:rFonts w:ascii="方正楷体简体" w:eastAsia="方正楷体简体" w:hAnsi="宋体" w:hint="eastAsia"/>
          <w:sz w:val="24"/>
        </w:rPr>
        <w:t>选培养方案中学位和非学位必修课程界面</w:t>
      </w:r>
    </w:p>
    <w:p w:rsidR="007B707D" w:rsidRPr="001C677A" w:rsidRDefault="007B707D" w:rsidP="007B707D">
      <w:pPr>
        <w:pStyle w:val="a3"/>
        <w:spacing w:after="0" w:line="440" w:lineRule="exact"/>
        <w:ind w:firstLineChars="200" w:firstLine="480"/>
        <w:rPr>
          <w:rFonts w:ascii="宋体" w:hAnsi="宋体"/>
          <w:sz w:val="24"/>
        </w:rPr>
      </w:pPr>
      <w:r w:rsidRPr="001C677A">
        <w:rPr>
          <w:rFonts w:ascii="宋体" w:hAnsi="宋体" w:hint="eastAsia"/>
          <w:sz w:val="24"/>
        </w:rPr>
        <w:t>在此页面，</w:t>
      </w:r>
      <w:r w:rsidRPr="001C677A">
        <w:rPr>
          <w:rFonts w:ascii="宋体" w:hAnsi="宋体" w:hint="eastAsia"/>
          <w:b/>
          <w:sz w:val="24"/>
        </w:rPr>
        <w:t>系统只列出本阶段开设的学位与非学位必修课程</w:t>
      </w:r>
      <w:r w:rsidRPr="001C677A">
        <w:rPr>
          <w:rFonts w:ascii="宋体" w:hAnsi="宋体" w:hint="eastAsia"/>
          <w:sz w:val="24"/>
        </w:rPr>
        <w:t>。学生在通过点击拟选择课程前面的复选框并点击提交按钮后便进入了选课情况提示页面。由于非全日制为分阶段上课，所以在未完成满足培养方案的学位课与非学位必修课程前，系统都会出现选课不符合要求的提示，此种情况属于正常现象：</w:t>
      </w:r>
    </w:p>
    <w:p w:rsidR="007B707D" w:rsidRPr="001C677A" w:rsidRDefault="007B707D" w:rsidP="007B707D">
      <w:pPr>
        <w:pStyle w:val="a3"/>
        <w:spacing w:line="288" w:lineRule="auto"/>
        <w:jc w:val="center"/>
        <w:rPr>
          <w:rFonts w:ascii="仿宋_GB2312" w:eastAsia="仿宋_GB2312"/>
          <w:sz w:val="24"/>
        </w:rPr>
      </w:pPr>
      <w:r w:rsidRPr="001C677A">
        <w:rPr>
          <w:rFonts w:ascii="宋体" w:hint="eastAsia"/>
          <w:noProof/>
          <w:szCs w:val="21"/>
        </w:rPr>
        <w:drawing>
          <wp:inline distT="0" distB="0" distL="0" distR="0">
            <wp:extent cx="4476750" cy="2362200"/>
            <wp:effectExtent l="19050" t="19050" r="19050" b="190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0" cy="2362200"/>
                    </a:xfrm>
                    <a:prstGeom prst="rect">
                      <a:avLst/>
                    </a:prstGeom>
                    <a:noFill/>
                    <a:ln w="6350" cmpd="sng">
                      <a:solidFill>
                        <a:srgbClr val="000000"/>
                      </a:solidFill>
                      <a:miter lim="800000"/>
                      <a:headEnd/>
                      <a:tailEnd/>
                    </a:ln>
                    <a:effectLst/>
                  </pic:spPr>
                </pic:pic>
              </a:graphicData>
            </a:graphic>
          </wp:inline>
        </w:drawing>
      </w:r>
    </w:p>
    <w:p w:rsidR="007B707D" w:rsidRPr="001C677A" w:rsidRDefault="007B707D" w:rsidP="007B707D">
      <w:pPr>
        <w:spacing w:line="360" w:lineRule="exact"/>
        <w:jc w:val="center"/>
        <w:rPr>
          <w:rFonts w:ascii="方正楷体简体" w:eastAsia="方正楷体简体" w:hAnsi="宋体"/>
          <w:sz w:val="24"/>
        </w:rPr>
      </w:pPr>
      <w:r w:rsidRPr="001C677A">
        <w:rPr>
          <w:rFonts w:ascii="方正楷体简体" w:eastAsia="方正楷体简体" w:hAnsi="宋体" w:hint="eastAsia"/>
          <w:sz w:val="24"/>
        </w:rPr>
        <w:t>图</w:t>
      </w:r>
      <w:r w:rsidRPr="001C677A">
        <w:rPr>
          <w:rFonts w:ascii="方正楷体简体" w:eastAsia="方正楷体简体" w:hAnsi="宋体"/>
          <w:sz w:val="24"/>
        </w:rPr>
        <w:t>3</w:t>
      </w:r>
      <w:r w:rsidRPr="001C677A">
        <w:rPr>
          <w:rFonts w:ascii="方正楷体简体" w:eastAsia="方正楷体简体" w:hAnsi="宋体" w:hint="eastAsia"/>
          <w:sz w:val="24"/>
        </w:rPr>
        <w:t xml:space="preserve"> </w:t>
      </w:r>
      <w:r w:rsidRPr="001C677A">
        <w:rPr>
          <w:rFonts w:ascii="方正楷体简体" w:eastAsia="方正楷体简体" w:hAnsi="宋体"/>
          <w:sz w:val="24"/>
        </w:rPr>
        <w:t xml:space="preserve"> </w:t>
      </w:r>
      <w:r w:rsidRPr="001C677A">
        <w:rPr>
          <w:rFonts w:ascii="方正楷体简体" w:eastAsia="方正楷体简体" w:hAnsi="宋体" w:hint="eastAsia"/>
          <w:sz w:val="24"/>
        </w:rPr>
        <w:t>选课不符合要求原因提示页面</w:t>
      </w:r>
    </w:p>
    <w:p w:rsidR="007B707D" w:rsidRPr="001C677A" w:rsidRDefault="007B707D" w:rsidP="007B707D">
      <w:pPr>
        <w:pStyle w:val="a3"/>
        <w:spacing w:after="0" w:line="440" w:lineRule="exact"/>
        <w:ind w:firstLineChars="200" w:firstLine="480"/>
        <w:rPr>
          <w:rFonts w:ascii="宋体" w:hAnsi="宋体"/>
          <w:sz w:val="24"/>
        </w:rPr>
      </w:pPr>
      <w:r w:rsidRPr="001C677A">
        <w:rPr>
          <w:rFonts w:ascii="宋体" w:hAnsi="宋体" w:hint="eastAsia"/>
          <w:sz w:val="24"/>
        </w:rPr>
        <w:t>直至分阶段选完符合培养方案要求的学位课与非学位必修课后，系统才会显示选课符合要求的提示页面：</w:t>
      </w:r>
    </w:p>
    <w:p w:rsidR="007B707D" w:rsidRPr="001C677A" w:rsidRDefault="007B707D" w:rsidP="007B707D">
      <w:pPr>
        <w:snapToGrid w:val="0"/>
        <w:jc w:val="center"/>
        <w:rPr>
          <w:rFonts w:ascii="宋体"/>
          <w:szCs w:val="21"/>
        </w:rPr>
      </w:pPr>
      <w:r w:rsidRPr="001C677A">
        <w:rPr>
          <w:rFonts w:ascii="宋体" w:hint="eastAsia"/>
          <w:noProof/>
          <w:szCs w:val="21"/>
        </w:rPr>
        <w:lastRenderedPageBreak/>
        <w:drawing>
          <wp:inline distT="0" distB="0" distL="0" distR="0">
            <wp:extent cx="4381500" cy="2562225"/>
            <wp:effectExtent l="19050" t="19050" r="19050" b="285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0" cy="2562225"/>
                    </a:xfrm>
                    <a:prstGeom prst="rect">
                      <a:avLst/>
                    </a:prstGeom>
                    <a:noFill/>
                    <a:ln w="6350" cmpd="sng">
                      <a:solidFill>
                        <a:srgbClr val="000000"/>
                      </a:solidFill>
                      <a:miter lim="800000"/>
                      <a:headEnd/>
                      <a:tailEnd/>
                    </a:ln>
                    <a:effectLst/>
                  </pic:spPr>
                </pic:pic>
              </a:graphicData>
            </a:graphic>
          </wp:inline>
        </w:drawing>
      </w:r>
    </w:p>
    <w:p w:rsidR="007B707D" w:rsidRPr="001C677A" w:rsidRDefault="007B707D" w:rsidP="007B707D">
      <w:pPr>
        <w:spacing w:line="360" w:lineRule="exact"/>
        <w:jc w:val="center"/>
        <w:rPr>
          <w:rFonts w:ascii="方正楷体简体" w:eastAsia="方正楷体简体" w:hAnsi="宋体"/>
          <w:sz w:val="24"/>
        </w:rPr>
      </w:pPr>
      <w:r w:rsidRPr="001C677A">
        <w:rPr>
          <w:rFonts w:ascii="方正楷体简体" w:eastAsia="方正楷体简体" w:hAnsi="宋体" w:hint="eastAsia"/>
          <w:sz w:val="24"/>
        </w:rPr>
        <w:t>图</w:t>
      </w:r>
      <w:r w:rsidRPr="001C677A">
        <w:rPr>
          <w:rFonts w:ascii="方正楷体简体" w:eastAsia="方正楷体简体" w:hAnsi="宋体"/>
          <w:sz w:val="24"/>
        </w:rPr>
        <w:t xml:space="preserve">4 </w:t>
      </w:r>
      <w:r w:rsidRPr="001C677A">
        <w:rPr>
          <w:rFonts w:ascii="方正楷体简体" w:eastAsia="方正楷体简体" w:hAnsi="宋体" w:hint="eastAsia"/>
          <w:sz w:val="24"/>
        </w:rPr>
        <w:t xml:space="preserve"> 选课成功提示页面</w:t>
      </w:r>
    </w:p>
    <w:p w:rsidR="007B707D" w:rsidRPr="001C677A" w:rsidRDefault="007B707D" w:rsidP="007B707D">
      <w:pPr>
        <w:numPr>
          <w:ilvl w:val="0"/>
          <w:numId w:val="1"/>
        </w:numPr>
        <w:tabs>
          <w:tab w:val="left" w:pos="980"/>
        </w:tabs>
        <w:spacing w:line="500" w:lineRule="exact"/>
        <w:rPr>
          <w:rFonts w:ascii="黑体" w:eastAsia="黑体" w:hAnsi="宋体"/>
          <w:sz w:val="24"/>
        </w:rPr>
      </w:pPr>
      <w:r w:rsidRPr="001C677A">
        <w:rPr>
          <w:rFonts w:ascii="黑体" w:eastAsia="黑体" w:hAnsi="宋体" w:hint="eastAsia"/>
          <w:sz w:val="24"/>
        </w:rPr>
        <w:t>用课程编号选择选修课</w:t>
      </w:r>
    </w:p>
    <w:p w:rsidR="007B707D" w:rsidRPr="001C677A" w:rsidRDefault="007B707D" w:rsidP="007B707D">
      <w:pPr>
        <w:pStyle w:val="a3"/>
        <w:spacing w:after="0" w:line="440" w:lineRule="exact"/>
        <w:ind w:firstLineChars="200" w:firstLine="480"/>
        <w:rPr>
          <w:rFonts w:ascii="宋体" w:hAnsi="宋体"/>
          <w:szCs w:val="21"/>
        </w:rPr>
      </w:pPr>
      <w:r w:rsidRPr="001C677A">
        <w:rPr>
          <w:rFonts w:ascii="宋体" w:hAnsi="宋体" w:hint="eastAsia"/>
          <w:sz w:val="24"/>
        </w:rPr>
        <w:t>当院系安排了非学位选修课时，需要通过</w:t>
      </w:r>
      <w:r w:rsidRPr="001C677A">
        <w:rPr>
          <w:rFonts w:ascii="宋体" w:hAnsi="宋体" w:hint="eastAsia"/>
          <w:b/>
          <w:sz w:val="24"/>
        </w:rPr>
        <w:t>由课程号选选修课</w:t>
      </w:r>
      <w:r w:rsidRPr="001C677A">
        <w:rPr>
          <w:rFonts w:ascii="宋体" w:hAnsi="宋体" w:hint="eastAsia"/>
          <w:sz w:val="24"/>
        </w:rPr>
        <w:t>菜单进行选修课的选课，如下图所示：</w:t>
      </w:r>
    </w:p>
    <w:p w:rsidR="007B707D" w:rsidRPr="001C677A" w:rsidRDefault="00ED4AAC" w:rsidP="007B707D">
      <w:pPr>
        <w:spacing w:line="288" w:lineRule="auto"/>
        <w:jc w:val="center"/>
        <w:rPr>
          <w:rFonts w:ascii="宋体"/>
          <w:szCs w:val="21"/>
        </w:rPr>
      </w:pPr>
      <w:r w:rsidRPr="00ED4AAC">
        <w:rPr>
          <w:noProof/>
        </w:rPr>
        <w:pict>
          <v:oval id="椭圆 9" o:spid="_x0000_s1027" style="position:absolute;left:0;text-align:left;margin-left:15.9pt;margin-top:56.15pt;width:36pt;height:7.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" filled="f" strokecolor="red" strokeweight="2pt"/>
        </w:pict>
      </w:r>
      <w:bookmarkStart w:id="4" w:name="_Hlk491207334"/>
      <w:r w:rsidR="007B707D" w:rsidRPr="001C677A">
        <w:rPr>
          <w:rFonts w:ascii="宋体" w:hint="eastAsia"/>
          <w:noProof/>
          <w:szCs w:val="21"/>
        </w:rPr>
        <w:drawing>
          <wp:inline distT="0" distB="0" distL="0" distR="0">
            <wp:extent cx="4733925" cy="2505075"/>
            <wp:effectExtent l="19050" t="19050" r="28575" b="285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3925" cy="2505075"/>
                    </a:xfrm>
                    <a:prstGeom prst="rect">
                      <a:avLst/>
                    </a:prstGeom>
                    <a:noFill/>
                    <a:ln w="6350" cmpd="sng">
                      <a:solidFill>
                        <a:srgbClr val="000000"/>
                      </a:solidFill>
                      <a:miter lim="800000"/>
                      <a:headEnd/>
                      <a:tailEnd/>
                    </a:ln>
                    <a:effectLst/>
                  </pic:spPr>
                </pic:pic>
              </a:graphicData>
            </a:graphic>
          </wp:inline>
        </w:drawing>
      </w:r>
      <w:bookmarkEnd w:id="4"/>
    </w:p>
    <w:p w:rsidR="007B707D" w:rsidRPr="001C677A" w:rsidRDefault="007B707D" w:rsidP="007B707D">
      <w:pPr>
        <w:spacing w:line="360" w:lineRule="exact"/>
        <w:jc w:val="center"/>
        <w:rPr>
          <w:rFonts w:ascii="方正楷体简体" w:eastAsia="方正楷体简体" w:hAnsi="宋体"/>
          <w:sz w:val="24"/>
        </w:rPr>
      </w:pPr>
      <w:r w:rsidRPr="001C677A">
        <w:rPr>
          <w:rFonts w:ascii="方正楷体简体" w:eastAsia="方正楷体简体" w:hAnsi="宋体" w:hint="eastAsia"/>
          <w:sz w:val="24"/>
        </w:rPr>
        <w:t>图</w:t>
      </w:r>
      <w:r w:rsidRPr="001C677A">
        <w:rPr>
          <w:rFonts w:ascii="方正楷体简体" w:eastAsia="方正楷体简体" w:hAnsi="宋体"/>
          <w:sz w:val="24"/>
        </w:rPr>
        <w:t>5</w:t>
      </w:r>
      <w:r w:rsidRPr="001C677A">
        <w:rPr>
          <w:rFonts w:ascii="方正楷体简体" w:eastAsia="方正楷体简体" w:hAnsi="宋体" w:hint="eastAsia"/>
          <w:sz w:val="24"/>
        </w:rPr>
        <w:t xml:space="preserve"> </w:t>
      </w:r>
      <w:r w:rsidRPr="001C677A">
        <w:rPr>
          <w:rFonts w:ascii="方正楷体简体" w:eastAsia="方正楷体简体" w:hAnsi="宋体"/>
          <w:sz w:val="24"/>
        </w:rPr>
        <w:t xml:space="preserve"> </w:t>
      </w:r>
      <w:r w:rsidRPr="001C677A">
        <w:rPr>
          <w:rFonts w:ascii="方正楷体简体" w:eastAsia="方正楷体简体" w:hAnsi="宋体" w:hint="eastAsia"/>
          <w:sz w:val="24"/>
        </w:rPr>
        <w:t>由课程号选选修课界面</w:t>
      </w:r>
    </w:p>
    <w:p w:rsidR="007B707D" w:rsidRPr="001C677A" w:rsidRDefault="007B707D" w:rsidP="007B707D">
      <w:pPr>
        <w:pStyle w:val="a3"/>
        <w:spacing w:after="0" w:line="440" w:lineRule="exact"/>
        <w:ind w:firstLineChars="200" w:firstLine="480"/>
        <w:rPr>
          <w:rFonts w:ascii="宋体" w:hAnsi="宋体"/>
          <w:sz w:val="24"/>
        </w:rPr>
      </w:pPr>
      <w:r w:rsidRPr="001C677A">
        <w:rPr>
          <w:rFonts w:ascii="宋体" w:hAnsi="宋体" w:hint="eastAsia"/>
          <w:sz w:val="24"/>
        </w:rPr>
        <w:t>在此页面的课程号输入框输入已经拷贝的课程号输入到文本框，点击确定按钮进入下一步，如下图：</w:t>
      </w:r>
    </w:p>
    <w:p w:rsidR="007B707D" w:rsidRPr="001C677A" w:rsidRDefault="007B707D" w:rsidP="007B707D">
      <w:pPr>
        <w:spacing w:line="288" w:lineRule="auto"/>
        <w:rPr>
          <w:rFonts w:ascii="宋体"/>
          <w:szCs w:val="21"/>
        </w:rPr>
      </w:pPr>
      <w:r w:rsidRPr="001C677A">
        <w:rPr>
          <w:rFonts w:ascii="宋体" w:hint="eastAsia"/>
          <w:noProof/>
          <w:szCs w:val="21"/>
        </w:rPr>
        <w:lastRenderedPageBreak/>
        <w:drawing>
          <wp:inline distT="0" distB="0" distL="0" distR="0">
            <wp:extent cx="4724400" cy="2762250"/>
            <wp:effectExtent l="19050" t="19050" r="19050" b="190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24400" cy="2762250"/>
                    </a:xfrm>
                    <a:prstGeom prst="rect">
                      <a:avLst/>
                    </a:prstGeom>
                    <a:noFill/>
                    <a:ln w="6350" cmpd="sng">
                      <a:solidFill>
                        <a:srgbClr val="000000"/>
                      </a:solidFill>
                      <a:miter lim="800000"/>
                      <a:headEnd/>
                      <a:tailEnd/>
                    </a:ln>
                    <a:effectLst/>
                  </pic:spPr>
                </pic:pic>
              </a:graphicData>
            </a:graphic>
          </wp:inline>
        </w:drawing>
      </w:r>
    </w:p>
    <w:p w:rsidR="007B707D" w:rsidRPr="001C677A" w:rsidRDefault="007B707D" w:rsidP="007B707D">
      <w:pPr>
        <w:spacing w:line="360" w:lineRule="exact"/>
        <w:jc w:val="center"/>
        <w:rPr>
          <w:rFonts w:ascii="方正楷体简体" w:eastAsia="方正楷体简体" w:hAnsi="宋体"/>
          <w:sz w:val="24"/>
        </w:rPr>
      </w:pPr>
      <w:r w:rsidRPr="001C677A">
        <w:rPr>
          <w:rFonts w:ascii="方正楷体简体" w:eastAsia="方正楷体简体" w:hAnsi="宋体" w:hint="eastAsia"/>
          <w:sz w:val="24"/>
        </w:rPr>
        <w:t>图</w:t>
      </w:r>
      <w:r w:rsidRPr="001C677A">
        <w:rPr>
          <w:rFonts w:ascii="方正楷体简体" w:eastAsia="方正楷体简体" w:hAnsi="宋体"/>
          <w:sz w:val="24"/>
        </w:rPr>
        <w:t>6</w:t>
      </w:r>
      <w:r w:rsidRPr="001C677A">
        <w:rPr>
          <w:rFonts w:ascii="方正楷体简体" w:eastAsia="方正楷体简体" w:hAnsi="宋体" w:hint="eastAsia"/>
          <w:sz w:val="24"/>
        </w:rPr>
        <w:t xml:space="preserve"> </w:t>
      </w:r>
      <w:r w:rsidRPr="001C677A">
        <w:rPr>
          <w:rFonts w:ascii="方正楷体简体" w:eastAsia="方正楷体简体" w:hAnsi="宋体"/>
          <w:sz w:val="24"/>
        </w:rPr>
        <w:t xml:space="preserve"> </w:t>
      </w:r>
      <w:r w:rsidRPr="001C677A">
        <w:rPr>
          <w:rFonts w:ascii="方正楷体简体" w:eastAsia="方正楷体简体" w:hAnsi="宋体" w:hint="eastAsia"/>
          <w:sz w:val="24"/>
        </w:rPr>
        <w:t>选选修课确认界面</w:t>
      </w:r>
    </w:p>
    <w:p w:rsidR="007B707D" w:rsidRPr="001C677A" w:rsidRDefault="007B707D" w:rsidP="007B707D">
      <w:pPr>
        <w:pStyle w:val="a3"/>
        <w:spacing w:after="0" w:line="440" w:lineRule="exact"/>
        <w:ind w:firstLineChars="200" w:firstLine="480"/>
        <w:rPr>
          <w:rFonts w:ascii="宋体" w:hAnsi="宋体"/>
          <w:sz w:val="24"/>
        </w:rPr>
      </w:pPr>
      <w:r w:rsidRPr="001C677A">
        <w:rPr>
          <w:rFonts w:ascii="宋体" w:hAnsi="宋体" w:hint="eastAsia"/>
          <w:sz w:val="24"/>
        </w:rPr>
        <w:t>学生选中课程前面的复选框然后点击提交按钮进行选修课的选择。</w:t>
      </w:r>
      <w:r w:rsidRPr="001C677A">
        <w:rPr>
          <w:rFonts w:ascii="宋体" w:hAnsi="宋体" w:hint="eastAsia"/>
          <w:bCs/>
          <w:sz w:val="24"/>
        </w:rPr>
        <w:t>请注意</w:t>
      </w:r>
      <w:r w:rsidRPr="001C677A">
        <w:rPr>
          <w:rFonts w:ascii="宋体" w:hAnsi="宋体"/>
          <w:bCs/>
          <w:sz w:val="24"/>
        </w:rPr>
        <w:t>,</w:t>
      </w:r>
      <w:r w:rsidRPr="001C677A">
        <w:rPr>
          <w:rFonts w:ascii="宋体" w:hAnsi="宋体" w:hint="eastAsia"/>
          <w:bCs/>
          <w:sz w:val="24"/>
        </w:rPr>
        <w:t>在</w:t>
      </w:r>
      <w:r w:rsidRPr="001C677A">
        <w:rPr>
          <w:rFonts w:ascii="宋体" w:hAnsi="宋体" w:hint="eastAsia"/>
          <w:b/>
          <w:bCs/>
          <w:sz w:val="24"/>
        </w:rPr>
        <w:t>选学位课与必修环节中已列出的课程（即培养方案中课程）</w:t>
      </w:r>
      <w:r w:rsidRPr="001C677A">
        <w:rPr>
          <w:rFonts w:ascii="宋体" w:hAnsi="宋体"/>
          <w:b/>
          <w:bCs/>
          <w:sz w:val="24"/>
        </w:rPr>
        <w:t>,</w:t>
      </w:r>
      <w:r w:rsidRPr="001C677A">
        <w:rPr>
          <w:rFonts w:ascii="宋体" w:hAnsi="宋体" w:hint="eastAsia"/>
          <w:b/>
          <w:bCs/>
          <w:sz w:val="24"/>
        </w:rPr>
        <w:t>不允许使用这种输入课程号选课的方式进行选课，</w:t>
      </w:r>
      <w:r w:rsidRPr="001C677A">
        <w:rPr>
          <w:rFonts w:ascii="宋体" w:hAnsi="宋体" w:hint="eastAsia"/>
          <w:sz w:val="24"/>
        </w:rPr>
        <w:t>否则学位课会被作为非学位课导致培养方案无法满足。</w:t>
      </w:r>
    </w:p>
    <w:p w:rsidR="007B707D" w:rsidRPr="001C677A" w:rsidRDefault="007B707D" w:rsidP="007B707D">
      <w:pPr>
        <w:numPr>
          <w:ilvl w:val="0"/>
          <w:numId w:val="1"/>
        </w:numPr>
        <w:tabs>
          <w:tab w:val="left" w:pos="980"/>
        </w:tabs>
        <w:spacing w:line="500" w:lineRule="exact"/>
        <w:rPr>
          <w:rFonts w:ascii="黑体" w:eastAsia="黑体" w:hAnsi="宋体"/>
          <w:sz w:val="24"/>
        </w:rPr>
      </w:pPr>
      <w:r w:rsidRPr="001C677A">
        <w:rPr>
          <w:rFonts w:ascii="黑体" w:eastAsia="黑体" w:hAnsi="宋体" w:hint="eastAsia"/>
          <w:sz w:val="24"/>
        </w:rPr>
        <w:t>查看已选课程与退选课程</w:t>
      </w:r>
    </w:p>
    <w:p w:rsidR="007B707D" w:rsidRPr="001C677A" w:rsidRDefault="007B707D" w:rsidP="007B707D">
      <w:pPr>
        <w:pStyle w:val="a3"/>
        <w:spacing w:after="0" w:line="440" w:lineRule="exact"/>
        <w:ind w:firstLineChars="200" w:firstLine="480"/>
        <w:rPr>
          <w:rFonts w:ascii="宋体" w:hAnsi="宋体"/>
          <w:sz w:val="24"/>
        </w:rPr>
      </w:pPr>
      <w:r w:rsidRPr="001C677A">
        <w:rPr>
          <w:rFonts w:ascii="宋体" w:hAnsi="宋体" w:hint="eastAsia"/>
          <w:sz w:val="24"/>
        </w:rPr>
        <w:t>在学生选完课程之后，点击查看已选课程信息菜单查看自己的已选课程信息，如下图所示：</w:t>
      </w:r>
    </w:p>
    <w:p w:rsidR="007B707D" w:rsidRPr="001C677A" w:rsidRDefault="007B707D" w:rsidP="007B707D">
      <w:pPr>
        <w:spacing w:line="288" w:lineRule="auto"/>
        <w:jc w:val="center"/>
        <w:rPr>
          <w:rFonts w:ascii="宋体"/>
          <w:szCs w:val="21"/>
        </w:rPr>
      </w:pPr>
      <w:r w:rsidRPr="001C677A">
        <w:rPr>
          <w:rFonts w:ascii="宋体" w:hint="eastAsia"/>
          <w:noProof/>
          <w:szCs w:val="21"/>
        </w:rPr>
        <w:drawing>
          <wp:inline distT="0" distB="0" distL="0" distR="0">
            <wp:extent cx="4714875" cy="2428875"/>
            <wp:effectExtent l="19050" t="19050" r="28575" b="285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14875" cy="2428875"/>
                    </a:xfrm>
                    <a:prstGeom prst="rect">
                      <a:avLst/>
                    </a:prstGeom>
                    <a:noFill/>
                    <a:ln w="6350" cmpd="sng">
                      <a:solidFill>
                        <a:srgbClr val="000000"/>
                      </a:solidFill>
                      <a:miter lim="800000"/>
                      <a:headEnd/>
                      <a:tailEnd/>
                    </a:ln>
                    <a:effectLst/>
                  </pic:spPr>
                </pic:pic>
              </a:graphicData>
            </a:graphic>
          </wp:inline>
        </w:drawing>
      </w:r>
    </w:p>
    <w:p w:rsidR="007B707D" w:rsidRPr="001C677A" w:rsidRDefault="007B707D" w:rsidP="007B707D">
      <w:pPr>
        <w:spacing w:line="360" w:lineRule="exact"/>
        <w:jc w:val="center"/>
        <w:rPr>
          <w:rFonts w:ascii="方正楷体简体" w:eastAsia="方正楷体简体" w:hAnsi="宋体"/>
          <w:sz w:val="24"/>
        </w:rPr>
      </w:pPr>
      <w:r w:rsidRPr="001C677A">
        <w:rPr>
          <w:rFonts w:ascii="方正楷体简体" w:eastAsia="方正楷体简体" w:hAnsi="宋体" w:hint="eastAsia"/>
          <w:sz w:val="24"/>
        </w:rPr>
        <w:t>图</w:t>
      </w:r>
      <w:r w:rsidRPr="001C677A">
        <w:rPr>
          <w:rFonts w:ascii="方正楷体简体" w:eastAsia="方正楷体简体" w:hAnsi="宋体"/>
          <w:sz w:val="24"/>
        </w:rPr>
        <w:t xml:space="preserve">7 </w:t>
      </w:r>
      <w:r w:rsidRPr="001C677A">
        <w:rPr>
          <w:rFonts w:ascii="方正楷体简体" w:eastAsia="方正楷体简体" w:hAnsi="宋体" w:hint="eastAsia"/>
          <w:sz w:val="24"/>
        </w:rPr>
        <w:t xml:space="preserve"> 查看已选课程信息――已选课程列表</w:t>
      </w:r>
    </w:p>
    <w:p w:rsidR="007B707D" w:rsidRPr="001C677A" w:rsidRDefault="007B707D" w:rsidP="007B707D">
      <w:pPr>
        <w:pStyle w:val="a3"/>
        <w:spacing w:after="0" w:line="440" w:lineRule="exact"/>
        <w:ind w:firstLineChars="200" w:firstLine="480"/>
        <w:rPr>
          <w:rFonts w:ascii="宋体" w:hAnsi="宋体"/>
          <w:sz w:val="24"/>
        </w:rPr>
      </w:pPr>
      <w:r w:rsidRPr="001C677A">
        <w:rPr>
          <w:rFonts w:ascii="宋体" w:hAnsi="宋体" w:hint="eastAsia"/>
          <w:sz w:val="24"/>
        </w:rPr>
        <w:t>查看已选课程信息界面的上半部分列出了学生已经选择的课程列表，其中对已经录入成绩的课程会显示出此门课程学生的成绩。同时，若在选课时间段内，学生可以通过选中课程前面的复选框，然后点击提交按钮的方式退选某些课程。</w:t>
      </w:r>
      <w:r w:rsidRPr="001C677A">
        <w:rPr>
          <w:rFonts w:ascii="宋体" w:hAnsi="宋体" w:hint="eastAsia"/>
          <w:b/>
          <w:sz w:val="24"/>
        </w:rPr>
        <w:lastRenderedPageBreak/>
        <w:t>若不在课程的选课时间段内或者拟退选的课程已经录入成绩则不能退选课程</w:t>
      </w:r>
      <w:r w:rsidRPr="001C677A">
        <w:rPr>
          <w:rFonts w:ascii="宋体" w:hAnsi="宋体" w:hint="eastAsia"/>
          <w:sz w:val="24"/>
        </w:rPr>
        <w:t>。</w:t>
      </w:r>
    </w:p>
    <w:p w:rsidR="007B707D" w:rsidRPr="001C677A" w:rsidRDefault="007B707D" w:rsidP="007B707D">
      <w:pPr>
        <w:numPr>
          <w:ilvl w:val="0"/>
          <w:numId w:val="1"/>
        </w:numPr>
        <w:tabs>
          <w:tab w:val="left" w:pos="980"/>
        </w:tabs>
        <w:spacing w:line="500" w:lineRule="exact"/>
        <w:rPr>
          <w:rFonts w:ascii="黑体" w:eastAsia="黑体" w:hAnsi="宋体"/>
          <w:sz w:val="24"/>
        </w:rPr>
      </w:pPr>
      <w:bookmarkStart w:id="5" w:name="_Toc142901885"/>
      <w:bookmarkStart w:id="6" w:name="_Toc142902068"/>
      <w:r w:rsidRPr="001C677A">
        <w:rPr>
          <w:rFonts w:ascii="黑体" w:eastAsia="黑体" w:hAnsi="宋体" w:hint="eastAsia"/>
          <w:sz w:val="24"/>
        </w:rPr>
        <w:t>学生查看是否满足培养方案</w:t>
      </w:r>
      <w:bookmarkEnd w:id="5"/>
      <w:bookmarkEnd w:id="6"/>
    </w:p>
    <w:p w:rsidR="007B707D" w:rsidRPr="001C677A" w:rsidRDefault="007B707D" w:rsidP="007B707D">
      <w:pPr>
        <w:pStyle w:val="a3"/>
        <w:spacing w:after="0" w:line="440" w:lineRule="exact"/>
        <w:ind w:firstLineChars="200" w:firstLine="480"/>
        <w:rPr>
          <w:rFonts w:ascii="宋体" w:hAnsi="宋体"/>
          <w:sz w:val="24"/>
        </w:rPr>
      </w:pPr>
      <w:r w:rsidRPr="001C677A">
        <w:rPr>
          <w:rFonts w:ascii="宋体" w:hAnsi="宋体" w:hint="eastAsia"/>
          <w:sz w:val="24"/>
        </w:rPr>
        <w:t>在课程阶段，学生可以通过查看是否满足培养方案菜单，查看自己的培养方案满足情况。</w:t>
      </w:r>
    </w:p>
    <w:p w:rsidR="007B707D" w:rsidRPr="001C677A" w:rsidRDefault="007B707D" w:rsidP="007B707D">
      <w:pPr>
        <w:pStyle w:val="a3"/>
        <w:spacing w:after="0" w:line="440" w:lineRule="exact"/>
        <w:ind w:firstLineChars="200" w:firstLine="480"/>
        <w:rPr>
          <w:rFonts w:ascii="宋体" w:hAnsi="宋体"/>
          <w:sz w:val="24"/>
        </w:rPr>
      </w:pPr>
      <w:r w:rsidRPr="001C677A">
        <w:rPr>
          <w:rFonts w:ascii="宋体" w:hAnsi="宋体" w:hint="eastAsia"/>
          <w:sz w:val="24"/>
        </w:rPr>
        <w:t>●此页面上一栏部分显示选课课程学分统计信息及选课课程是否满足培养方案要求信息</w:t>
      </w:r>
    </w:p>
    <w:p w:rsidR="007B707D" w:rsidRPr="001C677A" w:rsidRDefault="007B707D" w:rsidP="007B707D">
      <w:pPr>
        <w:pStyle w:val="a3"/>
        <w:spacing w:after="0" w:line="440" w:lineRule="exact"/>
        <w:ind w:firstLineChars="200" w:firstLine="480"/>
        <w:rPr>
          <w:rFonts w:ascii="宋体" w:hAnsi="宋体"/>
          <w:sz w:val="24"/>
        </w:rPr>
      </w:pPr>
      <w:r w:rsidRPr="001C677A">
        <w:rPr>
          <w:rFonts w:ascii="宋体" w:hAnsi="宋体" w:hint="eastAsia"/>
          <w:sz w:val="24"/>
        </w:rPr>
        <w:t>●此页面下一栏部分显示已获得有效学分（指已获课程成绩，且成绩合格的课程学分）统计信息，并实时根据已获有效学分情况判断是否满足培养方案要求。若学生已经满足培养方案要求，系统则给出“已经满足培养方案”的提示；若不满足培养方案要求，系统则给出不满足的原因提示，界面如下图所示：</w:t>
      </w:r>
    </w:p>
    <w:p w:rsidR="007B707D" w:rsidRPr="001C677A" w:rsidRDefault="007B707D" w:rsidP="007B707D">
      <w:pPr>
        <w:spacing w:line="288" w:lineRule="auto"/>
        <w:rPr>
          <w:rFonts w:ascii="宋体"/>
          <w:szCs w:val="21"/>
        </w:rPr>
      </w:pPr>
      <w:r w:rsidRPr="001C677A">
        <w:rPr>
          <w:rFonts w:ascii="宋体" w:hint="eastAsia"/>
          <w:noProof/>
          <w:szCs w:val="21"/>
        </w:rPr>
        <w:drawing>
          <wp:inline distT="0" distB="0" distL="0" distR="0">
            <wp:extent cx="4733925" cy="2647950"/>
            <wp:effectExtent l="19050" t="19050" r="28575" b="190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3925" cy="2647950"/>
                    </a:xfrm>
                    <a:prstGeom prst="rect">
                      <a:avLst/>
                    </a:prstGeom>
                    <a:noFill/>
                    <a:ln w="6350" cmpd="sng">
                      <a:solidFill>
                        <a:srgbClr val="000000"/>
                      </a:solidFill>
                      <a:miter lim="800000"/>
                      <a:headEnd/>
                      <a:tailEnd/>
                    </a:ln>
                    <a:effectLst/>
                  </pic:spPr>
                </pic:pic>
              </a:graphicData>
            </a:graphic>
          </wp:inline>
        </w:drawing>
      </w:r>
    </w:p>
    <w:p w:rsidR="005D1D5C" w:rsidRDefault="005D1D5C"/>
    <w:sectPr w:rsidR="005D1D5C" w:rsidSect="00336D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E4B" w:rsidRDefault="009F4E4B" w:rsidP="004E44E4">
      <w:r>
        <w:separator/>
      </w:r>
    </w:p>
  </w:endnote>
  <w:endnote w:type="continuationSeparator" w:id="0">
    <w:p w:rsidR="009F4E4B" w:rsidRDefault="009F4E4B" w:rsidP="004E4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美黑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E4B" w:rsidRDefault="009F4E4B" w:rsidP="004E44E4">
      <w:r>
        <w:separator/>
      </w:r>
    </w:p>
  </w:footnote>
  <w:footnote w:type="continuationSeparator" w:id="0">
    <w:p w:rsidR="009F4E4B" w:rsidRDefault="009F4E4B" w:rsidP="004E4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61AF1"/>
    <w:multiLevelType w:val="hybridMultilevel"/>
    <w:tmpl w:val="F38869D2"/>
    <w:lvl w:ilvl="0" w:tplc="FA44C0BE">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707D"/>
    <w:rsid w:val="0001392D"/>
    <w:rsid w:val="00124157"/>
    <w:rsid w:val="00231997"/>
    <w:rsid w:val="00336DFA"/>
    <w:rsid w:val="004E44E4"/>
    <w:rsid w:val="005D1D5C"/>
    <w:rsid w:val="00633D4D"/>
    <w:rsid w:val="0072677F"/>
    <w:rsid w:val="007B707D"/>
    <w:rsid w:val="009F4E4B"/>
    <w:rsid w:val="00BE621D"/>
    <w:rsid w:val="00ED4AAC"/>
    <w:rsid w:val="00FB26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0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7B707D"/>
    <w:pPr>
      <w:spacing w:after="120"/>
    </w:pPr>
    <w:rPr>
      <w:kern w:val="0"/>
      <w:sz w:val="20"/>
    </w:rPr>
  </w:style>
  <w:style w:type="character" w:customStyle="1" w:styleId="Char">
    <w:name w:val="正文文本 Char"/>
    <w:basedOn w:val="a0"/>
    <w:link w:val="a3"/>
    <w:uiPriority w:val="99"/>
    <w:semiHidden/>
    <w:rsid w:val="007B707D"/>
    <w:rPr>
      <w:rFonts w:ascii="Times New Roman" w:eastAsia="宋体" w:hAnsi="Times New Roman" w:cs="Times New Roman"/>
      <w:kern w:val="0"/>
      <w:sz w:val="20"/>
      <w:szCs w:val="24"/>
    </w:rPr>
  </w:style>
  <w:style w:type="character" w:customStyle="1" w:styleId="a4">
    <w:name w:val="样式 小四"/>
    <w:rsid w:val="007B707D"/>
    <w:rPr>
      <w:sz w:val="18"/>
    </w:rPr>
  </w:style>
  <w:style w:type="paragraph" w:styleId="a5">
    <w:name w:val="header"/>
    <w:basedOn w:val="a"/>
    <w:link w:val="Char0"/>
    <w:uiPriority w:val="99"/>
    <w:semiHidden/>
    <w:unhideWhenUsed/>
    <w:rsid w:val="004E44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E44E4"/>
    <w:rPr>
      <w:rFonts w:ascii="Times New Roman" w:eastAsia="宋体" w:hAnsi="Times New Roman" w:cs="Times New Roman"/>
      <w:sz w:val="18"/>
      <w:szCs w:val="18"/>
    </w:rPr>
  </w:style>
  <w:style w:type="paragraph" w:styleId="a6">
    <w:name w:val="footer"/>
    <w:basedOn w:val="a"/>
    <w:link w:val="Char1"/>
    <w:uiPriority w:val="99"/>
    <w:semiHidden/>
    <w:unhideWhenUsed/>
    <w:rsid w:val="004E44E4"/>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4E44E4"/>
    <w:rPr>
      <w:rFonts w:ascii="Times New Roman" w:eastAsia="宋体" w:hAnsi="Times New Roman" w:cs="Times New Roman"/>
      <w:sz w:val="18"/>
      <w:szCs w:val="18"/>
    </w:rPr>
  </w:style>
  <w:style w:type="paragraph" w:styleId="a7">
    <w:name w:val="Balloon Text"/>
    <w:basedOn w:val="a"/>
    <w:link w:val="Char2"/>
    <w:uiPriority w:val="99"/>
    <w:semiHidden/>
    <w:unhideWhenUsed/>
    <w:rsid w:val="0072677F"/>
    <w:rPr>
      <w:sz w:val="18"/>
      <w:szCs w:val="18"/>
    </w:rPr>
  </w:style>
  <w:style w:type="character" w:customStyle="1" w:styleId="Char2">
    <w:name w:val="批注框文本 Char"/>
    <w:basedOn w:val="a0"/>
    <w:link w:val="a7"/>
    <w:uiPriority w:val="99"/>
    <w:semiHidden/>
    <w:rsid w:val="0072677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yjsy.ncepubj.edu.cn"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5</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dc:creator>
  <cp:keywords/>
  <dc:description/>
  <cp:lastModifiedBy>lenovo</cp:lastModifiedBy>
  <cp:revision>5</cp:revision>
  <dcterms:created xsi:type="dcterms:W3CDTF">2017-08-28T00:24:00Z</dcterms:created>
  <dcterms:modified xsi:type="dcterms:W3CDTF">2017-10-23T00:54:00Z</dcterms:modified>
</cp:coreProperties>
</file>